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9D5" w:rsidRDefault="006569D5">
      <w:pPr>
        <w:rPr>
          <w:b/>
          <w:sz w:val="28"/>
        </w:rPr>
      </w:pPr>
    </w:p>
    <w:p w:rsidR="0027651B" w:rsidP="00953308" w:rsidRDefault="00953308">
      <w:pPr>
        <w:rPr>
          <w:b/>
          <w:sz w:val="28"/>
          <w:lang w:eastAsia="da-DK"/>
        </w:rPr>
      </w:pPr>
      <w:r>
        <w:rPr>
          <w:b/>
          <w:noProof/>
          <w:sz w:val="28"/>
          <w:lang w:eastAsia="da-DK"/>
        </w:rPr>
        <w:drawing>
          <wp:anchor distT="0" distB="0" distL="114300" distR="114300" simplePos="0" relativeHeight="251658240" behindDoc="0" locked="0" layoutInCell="1" allowOverlap="1" wp14:editId="4C75596A" wp14:anchorId="12A48455">
            <wp:simplePos x="723265" y="1459865"/>
            <wp:positionH relativeFrom="margin">
              <wp:align>center</wp:align>
            </wp:positionH>
            <wp:positionV relativeFrom="margin">
              <wp:align>top</wp:align>
            </wp:positionV>
            <wp:extent cx="6947252" cy="6840000"/>
            <wp:effectExtent l="0" t="0" r="6350" b="0"/>
            <wp:wrapSquare wrapText="bothSides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er_samlet_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7252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51B">
        <w:rPr>
          <w:b/>
          <w:sz w:val="28"/>
          <w:lang w:eastAsia="da-DK"/>
        </w:rPr>
        <w:br w:type="page"/>
      </w:r>
    </w:p>
    <w:p w:rsidR="0037732A" w:rsidP="0037732A" w:rsidRDefault="0037732A">
      <w:pPr>
        <w:rPr>
          <w:b/>
          <w:sz w:val="28"/>
          <w:lang w:eastAsia="da-DK"/>
        </w:rPr>
      </w:pPr>
      <w:r>
        <w:rPr>
          <w:b/>
          <w:sz w:val="28"/>
          <w:lang w:eastAsia="da-DK"/>
        </w:rPr>
        <w:lastRenderedPageBreak/>
        <w:t xml:space="preserve">Mærkning </w:t>
      </w:r>
      <w:r w:rsidR="00FF2BE0">
        <w:rPr>
          <w:b/>
          <w:sz w:val="28"/>
          <w:lang w:eastAsia="da-DK"/>
        </w:rPr>
        <w:t>–</w:t>
      </w:r>
      <w:r>
        <w:rPr>
          <w:b/>
          <w:sz w:val="28"/>
          <w:lang w:eastAsia="da-DK"/>
        </w:rPr>
        <w:t xml:space="preserve"> </w:t>
      </w:r>
      <w:r w:rsidR="00FF2BE0">
        <w:rPr>
          <w:b/>
          <w:sz w:val="28"/>
          <w:lang w:eastAsia="da-DK"/>
        </w:rPr>
        <w:t>Til eleven</w:t>
      </w:r>
    </w:p>
    <w:p w:rsidRPr="00B43744" w:rsidR="00B77330" w:rsidP="00B77330" w:rsidRDefault="00B77330">
      <w:pPr>
        <w:rPr>
          <w:lang w:eastAsia="da-DK"/>
        </w:rPr>
      </w:pPr>
      <w:bookmarkStart w:name="_GoBack" w:id="0"/>
      <w:bookmarkEnd w:id="0"/>
    </w:p>
    <w:p w:rsidRPr="00B65A2C" w:rsidR="0037732A" w:rsidP="0037732A" w:rsidRDefault="0037732A">
      <w:pPr>
        <w:pStyle w:val="Listeafsnit"/>
        <w:numPr>
          <w:ilvl w:val="0"/>
          <w:numId w:val="2"/>
        </w:numPr>
        <w:rPr>
          <w:b/>
          <w:lang w:eastAsia="da-DK"/>
        </w:rPr>
      </w:pPr>
      <w:r w:rsidRPr="00B65A2C">
        <w:rPr>
          <w:b/>
          <w:lang w:eastAsia="da-DK"/>
        </w:rPr>
        <w:t>Kender du mærkerne</w:t>
      </w:r>
      <w:r w:rsidR="00A8112D">
        <w:rPr>
          <w:b/>
          <w:lang w:eastAsia="da-DK"/>
        </w:rPr>
        <w:t>?</w:t>
      </w:r>
    </w:p>
    <w:p w:rsidRPr="00BF4076" w:rsidR="0037732A" w:rsidP="00FF2BE0" w:rsidRDefault="0037732A">
      <w:pPr>
        <w:pStyle w:val="Listeafsnit"/>
        <w:rPr>
          <w:lang w:eastAsia="da-DK"/>
        </w:rPr>
      </w:pPr>
      <w:r>
        <w:rPr>
          <w:lang w:eastAsia="da-DK"/>
        </w:rPr>
        <w:t xml:space="preserve">Gå sammen to og to og </w:t>
      </w:r>
      <w:r w:rsidR="00FF2BE0">
        <w:rPr>
          <w:lang w:eastAsia="da-DK"/>
        </w:rPr>
        <w:t>kom med et bud på</w:t>
      </w:r>
      <w:r>
        <w:rPr>
          <w:lang w:eastAsia="da-DK"/>
        </w:rPr>
        <w:t xml:space="preserve"> hvilket mærke og tekst</w:t>
      </w:r>
      <w:r w:rsidR="00A8112D">
        <w:rPr>
          <w:lang w:eastAsia="da-DK"/>
        </w:rPr>
        <w:t>,</w:t>
      </w:r>
      <w:r>
        <w:rPr>
          <w:lang w:eastAsia="da-DK"/>
        </w:rPr>
        <w:t xml:space="preserve"> der høre</w:t>
      </w:r>
      <w:r w:rsidR="00A8112D">
        <w:rPr>
          <w:lang w:eastAsia="da-DK"/>
        </w:rPr>
        <w:t>r</w:t>
      </w:r>
      <w:r>
        <w:rPr>
          <w:lang w:eastAsia="da-DK"/>
        </w:rPr>
        <w:t xml:space="preserve"> sammen.</w:t>
      </w:r>
      <w:r w:rsidR="00FF2BE0">
        <w:rPr>
          <w:lang w:eastAsia="da-DK"/>
        </w:rPr>
        <w:t>(Bilag 2)</w:t>
      </w:r>
    </w:p>
    <w:p w:rsidR="0037732A" w:rsidP="0037732A" w:rsidRDefault="0037732A">
      <w:pPr>
        <w:pStyle w:val="Listeafsnit"/>
        <w:rPr>
          <w:b/>
          <w:lang w:eastAsia="da-DK"/>
        </w:rPr>
      </w:pPr>
      <w:r>
        <w:rPr>
          <w:b/>
          <w:lang w:eastAsia="da-DK"/>
        </w:rPr>
        <w:t xml:space="preserve"> </w:t>
      </w:r>
    </w:p>
    <w:p w:rsidR="00FF2BE0" w:rsidP="0037732A" w:rsidRDefault="00FF2BE0">
      <w:pPr>
        <w:pStyle w:val="Listeafsnit"/>
        <w:rPr>
          <w:b/>
          <w:lang w:eastAsia="da-DK"/>
        </w:rPr>
      </w:pPr>
    </w:p>
    <w:p w:rsidR="0037732A" w:rsidP="00FF2BE0" w:rsidRDefault="0037732A">
      <w:pPr>
        <w:pStyle w:val="Listeafsnit"/>
        <w:numPr>
          <w:ilvl w:val="0"/>
          <w:numId w:val="2"/>
        </w:numPr>
        <w:spacing w:after="0" w:line="240" w:lineRule="auto"/>
        <w:rPr>
          <w:b/>
          <w:lang w:eastAsia="da-DK"/>
        </w:rPr>
      </w:pPr>
      <w:r w:rsidRPr="00BF4076">
        <w:rPr>
          <w:b/>
          <w:lang w:eastAsia="da-DK"/>
        </w:rPr>
        <w:t xml:space="preserve">Gruppearbejde – mærkning </w:t>
      </w:r>
    </w:p>
    <w:p w:rsidR="00FF2BE0" w:rsidP="00FF2BE0" w:rsidRDefault="0037732A">
      <w:pPr>
        <w:spacing w:after="0" w:line="240" w:lineRule="auto"/>
        <w:ind w:left="720"/>
        <w:rPr>
          <w:lang w:eastAsia="da-DK"/>
        </w:rPr>
      </w:pPr>
      <w:r>
        <w:rPr>
          <w:lang w:eastAsia="da-DK"/>
        </w:rPr>
        <w:t>I</w:t>
      </w:r>
      <w:r w:rsidR="00FF2BE0">
        <w:rPr>
          <w:lang w:eastAsia="da-DK"/>
        </w:rPr>
        <w:t xml:space="preserve"> skal sammen i gruppen vælge 3</w:t>
      </w:r>
      <w:r>
        <w:rPr>
          <w:lang w:eastAsia="da-DK"/>
        </w:rPr>
        <w:t xml:space="preserve"> forskellige mærker</w:t>
      </w:r>
      <w:r w:rsidR="00A8112D">
        <w:rPr>
          <w:lang w:eastAsia="da-DK"/>
        </w:rPr>
        <w:t>,</w:t>
      </w:r>
      <w:r>
        <w:rPr>
          <w:lang w:eastAsia="da-DK"/>
        </w:rPr>
        <w:t xml:space="preserve"> I vil arbejde videre med</w:t>
      </w:r>
      <w:r w:rsidR="00FF2BE0">
        <w:rPr>
          <w:lang w:eastAsia="da-DK"/>
        </w:rPr>
        <w:t>,</w:t>
      </w:r>
      <w:r>
        <w:rPr>
          <w:lang w:eastAsia="da-DK"/>
        </w:rPr>
        <w:t xml:space="preserve"> fx det røde økologimærke.  I skal undersøge følgende, </w:t>
      </w:r>
      <w:r w:rsidR="00FF2BE0">
        <w:rPr>
          <w:lang w:eastAsia="da-DK"/>
        </w:rPr>
        <w:t>og</w:t>
      </w:r>
      <w:r>
        <w:rPr>
          <w:lang w:eastAsia="da-DK"/>
        </w:rPr>
        <w:t xml:space="preserve"> fremlæg</w:t>
      </w:r>
      <w:r w:rsidR="00FF2BE0">
        <w:rPr>
          <w:lang w:eastAsia="da-DK"/>
        </w:rPr>
        <w:t xml:space="preserve"> det </w:t>
      </w:r>
      <w:r>
        <w:rPr>
          <w:lang w:eastAsia="da-DK"/>
        </w:rPr>
        <w:t xml:space="preserve">for klassen. </w:t>
      </w:r>
      <w:r w:rsidR="00FF2BE0">
        <w:rPr>
          <w:lang w:eastAsia="da-DK"/>
        </w:rPr>
        <w:t>(Bilag 3)</w:t>
      </w:r>
    </w:p>
    <w:p w:rsidR="00FF2BE0" w:rsidP="0037732A" w:rsidRDefault="00FF2BE0">
      <w:pPr>
        <w:spacing w:after="0" w:line="240" w:lineRule="auto"/>
        <w:ind w:left="720"/>
        <w:rPr>
          <w:lang w:eastAsia="da-DK"/>
        </w:rPr>
      </w:pPr>
    </w:p>
    <w:p w:rsidR="00FF2BE0" w:rsidP="00FF2BE0" w:rsidRDefault="00FF2BE0">
      <w:pPr>
        <w:pStyle w:val="Listeafsnit"/>
        <w:numPr>
          <w:ilvl w:val="0"/>
          <w:numId w:val="1"/>
        </w:numPr>
        <w:rPr>
          <w:lang w:eastAsia="da-DK"/>
        </w:rPr>
      </w:pPr>
      <w:r>
        <w:rPr>
          <w:lang w:eastAsia="da-DK"/>
        </w:rPr>
        <w:t>Hvad står mærket for?</w:t>
      </w:r>
    </w:p>
    <w:p w:rsidR="00FF2BE0" w:rsidP="00FF2BE0" w:rsidRDefault="00A8112D">
      <w:pPr>
        <w:pStyle w:val="Listeafsnit"/>
        <w:numPr>
          <w:ilvl w:val="0"/>
          <w:numId w:val="1"/>
        </w:numPr>
        <w:rPr>
          <w:lang w:eastAsia="da-DK"/>
        </w:rPr>
      </w:pPr>
      <w:r>
        <w:rPr>
          <w:lang w:eastAsia="da-DK"/>
        </w:rPr>
        <w:t>Hvornår må man</w:t>
      </w:r>
      <w:r w:rsidR="00FF2BE0">
        <w:rPr>
          <w:lang w:eastAsia="da-DK"/>
        </w:rPr>
        <w:t xml:space="preserve"> anvende mærket til et produkt? </w:t>
      </w:r>
    </w:p>
    <w:p w:rsidR="00FF2BE0" w:rsidP="00FF2BE0" w:rsidRDefault="00FF2BE0">
      <w:pPr>
        <w:pStyle w:val="Listeafsnit"/>
        <w:numPr>
          <w:ilvl w:val="0"/>
          <w:numId w:val="1"/>
        </w:numPr>
        <w:rPr>
          <w:lang w:eastAsia="da-DK"/>
        </w:rPr>
      </w:pPr>
      <w:r>
        <w:rPr>
          <w:lang w:eastAsia="da-DK"/>
        </w:rPr>
        <w:t>Hvilke informationer er der om mærket?</w:t>
      </w:r>
    </w:p>
    <w:p w:rsidR="00FF2BE0" w:rsidP="00FF2BE0" w:rsidRDefault="00FF2BE0">
      <w:pPr>
        <w:pStyle w:val="Listeafsnit"/>
        <w:numPr>
          <w:ilvl w:val="0"/>
          <w:numId w:val="1"/>
        </w:numPr>
        <w:rPr>
          <w:lang w:eastAsia="da-DK"/>
        </w:rPr>
      </w:pPr>
      <w:r>
        <w:rPr>
          <w:lang w:eastAsia="da-DK"/>
        </w:rPr>
        <w:t>Hvem kontrollere</w:t>
      </w:r>
      <w:r w:rsidR="00A8112D">
        <w:rPr>
          <w:lang w:eastAsia="da-DK"/>
        </w:rPr>
        <w:t>r</w:t>
      </w:r>
      <w:r w:rsidR="004123F5">
        <w:rPr>
          <w:lang w:eastAsia="da-DK"/>
        </w:rPr>
        <w:t>,</w:t>
      </w:r>
      <w:r>
        <w:rPr>
          <w:lang w:eastAsia="da-DK"/>
        </w:rPr>
        <w:t xml:space="preserve"> at reglerne bliver overholdt?</w:t>
      </w:r>
    </w:p>
    <w:p w:rsidR="00FF2BE0" w:rsidP="0037732A" w:rsidRDefault="00FF2BE0">
      <w:pPr>
        <w:spacing w:after="0" w:line="240" w:lineRule="auto"/>
        <w:ind w:left="720"/>
        <w:rPr>
          <w:lang w:eastAsia="da-DK"/>
        </w:rPr>
      </w:pPr>
    </w:p>
    <w:p w:rsidR="0037732A" w:rsidP="0037732A" w:rsidRDefault="0037732A">
      <w:pPr>
        <w:spacing w:after="0" w:line="240" w:lineRule="auto"/>
        <w:ind w:left="720"/>
      </w:pPr>
      <w:r>
        <w:rPr>
          <w:lang w:eastAsia="da-DK"/>
        </w:rPr>
        <w:t xml:space="preserve">I </w:t>
      </w:r>
      <w:r w:rsidR="00FF2BE0">
        <w:rPr>
          <w:lang w:eastAsia="da-DK"/>
        </w:rPr>
        <w:t xml:space="preserve">kan </w:t>
      </w:r>
      <w:r w:rsidR="00A8112D">
        <w:rPr>
          <w:lang w:eastAsia="da-DK"/>
        </w:rPr>
        <w:t>finde informationer om</w:t>
      </w:r>
      <w:r>
        <w:rPr>
          <w:lang w:eastAsia="da-DK"/>
        </w:rPr>
        <w:t xml:space="preserve"> de forskellige mærker på mærkningsguide</w:t>
      </w:r>
      <w:r w:rsidR="00A8112D">
        <w:rPr>
          <w:lang w:eastAsia="da-DK"/>
        </w:rPr>
        <w:t>n</w:t>
      </w:r>
      <w:r>
        <w:rPr>
          <w:lang w:eastAsia="da-DK"/>
        </w:rPr>
        <w:t xml:space="preserve">. </w:t>
      </w:r>
      <w:hyperlink w:history="1" r:id="rId10">
        <w:r w:rsidRPr="00FF2BE0">
          <w:rPr>
            <w:rStyle w:val="Hyperlink"/>
          </w:rPr>
          <w:t>http://www.forbrug.dk/Test-og-raad-foer-du-koeber/Baeredygtigt-forbrug/Maerkningsguide</w:t>
        </w:r>
      </w:hyperlink>
    </w:p>
    <w:p w:rsidRPr="00BF4076" w:rsidR="0037732A" w:rsidP="0037732A" w:rsidRDefault="0037732A">
      <w:pPr>
        <w:pStyle w:val="Listeafsnit"/>
        <w:rPr>
          <w:lang w:eastAsia="da-DK"/>
        </w:rPr>
      </w:pPr>
    </w:p>
    <w:p w:rsidR="0037732A" w:rsidP="0037732A" w:rsidRDefault="0037732A">
      <w:pPr>
        <w:pStyle w:val="Listeafsnit"/>
        <w:rPr>
          <w:b/>
          <w:lang w:eastAsia="da-DK"/>
        </w:rPr>
      </w:pPr>
    </w:p>
    <w:p w:rsidR="0037732A" w:rsidP="0037732A" w:rsidRDefault="0037732A">
      <w:pPr>
        <w:pStyle w:val="Listeafsnit"/>
        <w:rPr>
          <w:lang w:eastAsia="da-DK"/>
        </w:rPr>
      </w:pPr>
      <w:r>
        <w:rPr>
          <w:lang w:eastAsia="da-DK"/>
        </w:rPr>
        <w:t>Vidste du at, der er kommet et nøglehulsmærke for spisestede</w:t>
      </w:r>
      <w:r w:rsidR="00FF2BE0">
        <w:rPr>
          <w:lang w:eastAsia="da-DK"/>
        </w:rPr>
        <w:t xml:space="preserve">r - finde mere information på </w:t>
      </w:r>
      <w:hyperlink w:history="1" r:id="rId11">
        <w:r w:rsidRPr="00AB6872" w:rsidR="00FF2BE0">
          <w:rPr>
            <w:rStyle w:val="Hyperlink"/>
          </w:rPr>
          <w:t>http://www.noeglehullet.dk/Spisesteder/forside.htm</w:t>
        </w:r>
      </w:hyperlink>
    </w:p>
    <w:p w:rsidRPr="00814BC7" w:rsidR="0037732A" w:rsidRDefault="0037732A">
      <w:pPr>
        <w:rPr>
          <w:b/>
          <w:sz w:val="28"/>
        </w:rPr>
      </w:pPr>
    </w:p>
    <w:sectPr w:rsidRPr="00814BC7" w:rsidR="0037732A">
      <w:headerReference w:type="default" r:id="rId12"/>
      <w:footerReference w:type="default" r:id="rId13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651B" w:rsidRDefault="0027651B" w:rsidP="0000652E">
      <w:pPr>
        <w:spacing w:after="0" w:line="240" w:lineRule="auto"/>
      </w:pPr>
      <w:r>
        <w:separator/>
      </w:r>
    </w:p>
  </w:endnote>
  <w:endnote w:type="continuationSeparator" w:id="0">
    <w:p w:rsidR="0027651B" w:rsidRDefault="0027651B" w:rsidP="00006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51B" w:rsidRDefault="0027651B">
    <w:pPr>
      <w:pStyle w:val="Sidefod"/>
    </w:pPr>
    <w:r>
      <w:rPr>
        <w:noProof/>
        <w:lang w:eastAsia="da-DK"/>
      </w:rPr>
      <w:drawing>
        <wp:anchor distT="0" distB="0" distL="114300" distR="114300" simplePos="0" relativeHeight="251659264" behindDoc="0" locked="0" layoutInCell="1" allowOverlap="1" wp14:anchorId="4FF8A24E" wp14:editId="107777A9">
          <wp:simplePos x="0" y="0"/>
          <wp:positionH relativeFrom="margin">
            <wp:posOffset>-160020</wp:posOffset>
          </wp:positionH>
          <wp:positionV relativeFrom="margin">
            <wp:posOffset>8628380</wp:posOffset>
          </wp:positionV>
          <wp:extent cx="6587490" cy="812800"/>
          <wp:effectExtent l="0" t="0" r="3810" b="6350"/>
          <wp:wrapSquare wrapText="bothSides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ND_layout_20c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7490" cy="812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7651B" w:rsidRDefault="0027651B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651B" w:rsidRDefault="0027651B" w:rsidP="0000652E">
      <w:pPr>
        <w:spacing w:after="0" w:line="240" w:lineRule="auto"/>
      </w:pPr>
      <w:r>
        <w:separator/>
      </w:r>
    </w:p>
  </w:footnote>
  <w:footnote w:type="continuationSeparator" w:id="0">
    <w:p w:rsidR="0027651B" w:rsidRDefault="0027651B" w:rsidP="000065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51B" w:rsidRPr="0037732A" w:rsidRDefault="0027651B">
    <w:pPr>
      <w:pStyle w:val="Sidehoved"/>
      <w:jc w:val="right"/>
      <w:rPr>
        <w:color w:val="A6A6A6" w:themeColor="background1" w:themeShade="A6"/>
      </w:rPr>
    </w:pPr>
    <w:r w:rsidRPr="0037732A">
      <w:rPr>
        <w:color w:val="A6A6A6" w:themeColor="background1" w:themeShade="A6"/>
      </w:rPr>
      <w:t xml:space="preserve">Side </w:t>
    </w:r>
    <w:sdt>
      <w:sdtPr>
        <w:rPr>
          <w:color w:val="A6A6A6" w:themeColor="background1" w:themeShade="A6"/>
        </w:rPr>
        <w:id w:val="-1373767098"/>
        <w:docPartObj>
          <w:docPartGallery w:val="Page Numbers (Top of Page)"/>
          <w:docPartUnique/>
        </w:docPartObj>
      </w:sdtPr>
      <w:sdtEndPr/>
      <w:sdtContent>
        <w:r w:rsidRPr="0037732A">
          <w:rPr>
            <w:color w:val="A6A6A6" w:themeColor="background1" w:themeShade="A6"/>
          </w:rPr>
          <w:fldChar w:fldCharType="begin"/>
        </w:r>
        <w:r w:rsidRPr="0037732A">
          <w:rPr>
            <w:color w:val="A6A6A6" w:themeColor="background1" w:themeShade="A6"/>
          </w:rPr>
          <w:instrText>PAGE   \* MERGEFORMAT</w:instrText>
        </w:r>
        <w:r w:rsidRPr="0037732A">
          <w:rPr>
            <w:color w:val="A6A6A6" w:themeColor="background1" w:themeShade="A6"/>
          </w:rPr>
          <w:fldChar w:fldCharType="separate"/>
        </w:r>
        <w:r w:rsidR="00B77330">
          <w:rPr>
            <w:noProof/>
            <w:color w:val="A6A6A6" w:themeColor="background1" w:themeShade="A6"/>
          </w:rPr>
          <w:t>2</w:t>
        </w:r>
        <w:r w:rsidRPr="0037732A">
          <w:rPr>
            <w:color w:val="A6A6A6" w:themeColor="background1" w:themeShade="A6"/>
          </w:rPr>
          <w:fldChar w:fldCharType="end"/>
        </w:r>
      </w:sdtContent>
    </w:sdt>
  </w:p>
  <w:p w:rsidR="0027651B" w:rsidRDefault="0027651B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52321C"/>
    <w:multiLevelType w:val="hybridMultilevel"/>
    <w:tmpl w:val="C70EFC3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2918B4"/>
    <w:multiLevelType w:val="hybridMultilevel"/>
    <w:tmpl w:val="C40EF668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BC7"/>
    <w:rsid w:val="0000652E"/>
    <w:rsid w:val="0027651B"/>
    <w:rsid w:val="0035069D"/>
    <w:rsid w:val="0037732A"/>
    <w:rsid w:val="004123F5"/>
    <w:rsid w:val="00592986"/>
    <w:rsid w:val="006569D5"/>
    <w:rsid w:val="00762D63"/>
    <w:rsid w:val="00772B4C"/>
    <w:rsid w:val="00814BC7"/>
    <w:rsid w:val="00917C9F"/>
    <w:rsid w:val="00953308"/>
    <w:rsid w:val="00A8112D"/>
    <w:rsid w:val="00B77330"/>
    <w:rsid w:val="00FF2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14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14BC7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0065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0652E"/>
  </w:style>
  <w:style w:type="paragraph" w:styleId="Sidefod">
    <w:name w:val="footer"/>
    <w:basedOn w:val="Normal"/>
    <w:link w:val="SidefodTegn"/>
    <w:uiPriority w:val="99"/>
    <w:unhideWhenUsed/>
    <w:rsid w:val="000065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0652E"/>
  </w:style>
  <w:style w:type="paragraph" w:styleId="Listeafsnit">
    <w:name w:val="List Paragraph"/>
    <w:basedOn w:val="Normal"/>
    <w:uiPriority w:val="34"/>
    <w:qFormat/>
    <w:rsid w:val="0037732A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37732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14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14BC7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0065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0652E"/>
  </w:style>
  <w:style w:type="paragraph" w:styleId="Sidefod">
    <w:name w:val="footer"/>
    <w:basedOn w:val="Normal"/>
    <w:link w:val="SidefodTegn"/>
    <w:uiPriority w:val="99"/>
    <w:unhideWhenUsed/>
    <w:rsid w:val="000065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0652E"/>
  </w:style>
  <w:style w:type="paragraph" w:styleId="Listeafsnit">
    <w:name w:val="List Paragraph"/>
    <w:basedOn w:val="Normal"/>
    <w:uiPriority w:val="34"/>
    <w:qFormat/>
    <w:rsid w:val="0037732A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3773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oeglehullet.dk/Spisesteder/forside.ht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forbrug.dk/Test-og-raad-foer-du-koeber/Baeredygtigt-forbrug/Maerkningsguid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6FA153-23CB-4C12-8BB4-6A4E8082F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136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Økologisk Landsforening</Company>
  <LinksUpToDate>false</LinksUpToDate>
  <CharactersWithSpaces>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Lotte Birk Godiksen</dc:creator>
  <cp:keywords/>
  <dc:description/>
  <cp:lastModifiedBy>Lotte Birk Godiksen</cp:lastModifiedBy>
  <cp:revision>8</cp:revision>
  <dcterms:created xsi:type="dcterms:W3CDTF">2011-12-20T10:58:00Z</dcterms:created>
  <dcterms:modified xsi:type="dcterms:W3CDTF">2012-01-31T12:58:00Z</dcterms:modified>
</cp:coreProperties>
</file>